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E47" w:rsidRDefault="002E2DF0" w:rsidP="00302E47">
      <w:pPr>
        <w:pStyle w:val="Heading3"/>
        <w:shd w:val="clear" w:color="auto" w:fill="FFFFFF"/>
        <w:jc w:val="center"/>
        <w:rPr>
          <w:rFonts w:ascii="Georgia" w:eastAsia="Times New Roman" w:hAnsi="Georgia" w:cs="Arial"/>
          <w:iCs/>
          <w:color w:val="auto"/>
          <w:sz w:val="24"/>
          <w:szCs w:val="24"/>
        </w:rPr>
      </w:pPr>
      <w:r w:rsidRPr="00FD0403">
        <w:rPr>
          <w:rFonts w:ascii="Georgia" w:eastAsia="Times New Roman" w:hAnsi="Georgia" w:cs="Arial"/>
          <w:iCs/>
          <w:color w:val="auto"/>
          <w:sz w:val="24"/>
          <w:szCs w:val="24"/>
        </w:rPr>
        <w:t>IRS Publication 502</w:t>
      </w:r>
      <w:r w:rsidR="00B83CA1">
        <w:rPr>
          <w:rFonts w:ascii="Georgia" w:eastAsia="Times New Roman" w:hAnsi="Georgia" w:cs="Arial"/>
          <w:iCs/>
          <w:color w:val="auto"/>
          <w:sz w:val="24"/>
          <w:szCs w:val="24"/>
        </w:rPr>
        <w:t xml:space="preserve"> for 20</w:t>
      </w:r>
      <w:r w:rsidR="00461B8A">
        <w:rPr>
          <w:rFonts w:ascii="Georgia" w:eastAsia="Times New Roman" w:hAnsi="Georgia" w:cs="Arial"/>
          <w:iCs/>
          <w:color w:val="auto"/>
          <w:sz w:val="24"/>
          <w:szCs w:val="24"/>
        </w:rPr>
        <w:t>21</w:t>
      </w:r>
      <w:r w:rsidRPr="00FD0403">
        <w:rPr>
          <w:rFonts w:ascii="Georgia" w:eastAsia="Times New Roman" w:hAnsi="Georgia" w:cs="Arial"/>
          <w:iCs/>
          <w:color w:val="auto"/>
          <w:sz w:val="24"/>
          <w:szCs w:val="24"/>
        </w:rPr>
        <w:t xml:space="preserve"> </w:t>
      </w:r>
      <w:r w:rsidR="00302E47">
        <w:rPr>
          <w:rFonts w:ascii="Georgia" w:eastAsia="Times New Roman" w:hAnsi="Georgia" w:cs="Arial"/>
          <w:iCs/>
          <w:color w:val="auto"/>
          <w:sz w:val="24"/>
          <w:szCs w:val="24"/>
        </w:rPr>
        <w:t>Tax Year</w:t>
      </w:r>
    </w:p>
    <w:p w:rsidR="002E2DF0" w:rsidRPr="00FD0403" w:rsidRDefault="00A11525" w:rsidP="00302E47">
      <w:pPr>
        <w:pStyle w:val="Heading3"/>
        <w:shd w:val="clear" w:color="auto" w:fill="FFFFFF"/>
        <w:jc w:val="center"/>
        <w:rPr>
          <w:rFonts w:ascii="Georgia" w:eastAsia="Times New Roman" w:hAnsi="Georgia" w:cs="Arial"/>
          <w:color w:val="auto"/>
          <w:sz w:val="24"/>
          <w:szCs w:val="20"/>
        </w:rPr>
      </w:pPr>
      <w:r w:rsidRPr="00FD0403">
        <w:rPr>
          <w:rFonts w:ascii="Georgia" w:eastAsia="Times New Roman" w:hAnsi="Georgia" w:cs="Arial"/>
          <w:iCs/>
          <w:color w:val="auto"/>
          <w:sz w:val="24"/>
          <w:szCs w:val="24"/>
        </w:rPr>
        <w:t xml:space="preserve">Medical &amp; Dental Expenses - </w:t>
      </w:r>
      <w:r w:rsidR="00302E47">
        <w:rPr>
          <w:rFonts w:ascii="Georgia" w:eastAsia="Times New Roman" w:hAnsi="Georgia" w:cs="Arial"/>
          <w:iCs/>
          <w:color w:val="auto"/>
          <w:sz w:val="24"/>
          <w:szCs w:val="24"/>
        </w:rPr>
        <w:t>Special Education S</w:t>
      </w:r>
      <w:r w:rsidR="002E2DF0" w:rsidRPr="00FD0403">
        <w:rPr>
          <w:rFonts w:ascii="Georgia" w:eastAsia="Times New Roman" w:hAnsi="Georgia" w:cs="Arial"/>
          <w:iCs/>
          <w:color w:val="auto"/>
          <w:sz w:val="24"/>
          <w:szCs w:val="24"/>
        </w:rPr>
        <w:t>ection</w:t>
      </w:r>
    </w:p>
    <w:p w:rsidR="00FD0403" w:rsidRPr="00FD0403" w:rsidRDefault="00FD0403" w:rsidP="00FD0403">
      <w:pPr>
        <w:pStyle w:val="NormalWeb"/>
        <w:shd w:val="clear" w:color="auto" w:fill="FFFFFF"/>
        <w:spacing w:line="210" w:lineRule="atLeast"/>
        <w:rPr>
          <w:rFonts w:ascii="Georgia" w:hAnsi="Georgia" w:cs="Arial"/>
          <w:color w:val="000000"/>
          <w:szCs w:val="18"/>
        </w:rPr>
      </w:pPr>
      <w:bookmarkStart w:id="0" w:name="d0e2085"/>
      <w:bookmarkStart w:id="1" w:name="d0e2090"/>
      <w:bookmarkStart w:id="2" w:name="d0e2093"/>
      <w:bookmarkStart w:id="3" w:name="d0e2096"/>
      <w:bookmarkEnd w:id="0"/>
      <w:bookmarkEnd w:id="1"/>
      <w:bookmarkEnd w:id="2"/>
      <w:bookmarkEnd w:id="3"/>
      <w:r w:rsidRPr="00FD0403">
        <w:rPr>
          <w:rFonts w:ascii="Georgia" w:hAnsi="Georgia" w:cs="Arial"/>
          <w:color w:val="000000"/>
          <w:szCs w:val="18"/>
        </w:rPr>
        <w:t xml:space="preserve">You can include in </w:t>
      </w:r>
      <w:r w:rsidR="00E10B5A">
        <w:rPr>
          <w:rFonts w:ascii="Georgia" w:hAnsi="Georgia" w:cs="Arial"/>
          <w:color w:val="000000"/>
          <w:szCs w:val="18"/>
        </w:rPr>
        <w:t>medical expenses fees you pay on</w:t>
      </w:r>
      <w:r w:rsidRPr="00FD0403">
        <w:rPr>
          <w:rFonts w:ascii="Georgia" w:hAnsi="Georgia" w:cs="Arial"/>
          <w:color w:val="000000"/>
          <w:szCs w:val="18"/>
        </w:rPr>
        <w:t xml:space="preserve"> a </w:t>
      </w:r>
      <w:r w:rsidRPr="00305942">
        <w:rPr>
          <w:rFonts w:ascii="Georgia" w:hAnsi="Georgia" w:cs="Arial"/>
          <w:b/>
          <w:color w:val="000000"/>
          <w:szCs w:val="18"/>
        </w:rPr>
        <w:t>doctor's recommendation</w:t>
      </w:r>
      <w:r w:rsidRPr="00FD0403">
        <w:rPr>
          <w:rFonts w:ascii="Georgia" w:hAnsi="Georgia" w:cs="Arial"/>
          <w:color w:val="000000"/>
          <w:szCs w:val="18"/>
        </w:rPr>
        <w:t xml:space="preserve"> for a child's tutoring by a teacher who is specially trained and qualified to work with children who have learning disabilities caused by mental or physical impairments, including nervous system disorders.</w:t>
      </w:r>
    </w:p>
    <w:p w:rsidR="00FD0403" w:rsidRPr="00FD0403" w:rsidRDefault="00FD0403" w:rsidP="00FD0403">
      <w:pPr>
        <w:pStyle w:val="NormalWeb"/>
        <w:shd w:val="clear" w:color="auto" w:fill="FFFFFF"/>
        <w:spacing w:line="210" w:lineRule="atLeast"/>
        <w:rPr>
          <w:rFonts w:ascii="Georgia" w:hAnsi="Georgia" w:cs="Arial"/>
          <w:color w:val="000000"/>
          <w:szCs w:val="18"/>
        </w:rPr>
      </w:pPr>
      <w:r w:rsidRPr="00FD0403">
        <w:rPr>
          <w:rFonts w:ascii="Georgia" w:hAnsi="Georgia" w:cs="Arial"/>
          <w:color w:val="000000"/>
          <w:szCs w:val="18"/>
        </w:rPr>
        <w:t xml:space="preserve">You can include in medical expenses the cost (tuition, meals, and lodging) of attending a school that furnishes special education to help a child to overcome learning disabilities. </w:t>
      </w:r>
      <w:r w:rsidRPr="00305942">
        <w:rPr>
          <w:rFonts w:ascii="Georgia" w:hAnsi="Georgia" w:cs="Arial"/>
          <w:b/>
          <w:color w:val="000000"/>
          <w:szCs w:val="18"/>
        </w:rPr>
        <w:t>A doctor must recommend that the child attend the school</w:t>
      </w:r>
      <w:r w:rsidRPr="00FD0403">
        <w:rPr>
          <w:rFonts w:ascii="Georgia" w:hAnsi="Georgia" w:cs="Arial"/>
          <w:color w:val="000000"/>
          <w:szCs w:val="18"/>
        </w:rPr>
        <w:t>. Overcoming the learning disabilities must be a principal reason for attending the school, and any ordinary education received must be incidental to the special education provided. Special education includes:</w:t>
      </w:r>
    </w:p>
    <w:p w:rsidR="00FD0403" w:rsidRPr="00FD0403" w:rsidRDefault="00FD0403" w:rsidP="00FD0403">
      <w:pPr>
        <w:pStyle w:val="NormalWeb"/>
        <w:numPr>
          <w:ilvl w:val="0"/>
          <w:numId w:val="2"/>
        </w:numPr>
        <w:shd w:val="clear" w:color="auto" w:fill="FFFFFF"/>
        <w:spacing w:line="210" w:lineRule="atLeast"/>
        <w:rPr>
          <w:rFonts w:ascii="Georgia" w:hAnsi="Georgia" w:cs="Arial"/>
          <w:color w:val="000000"/>
          <w:szCs w:val="18"/>
        </w:rPr>
      </w:pPr>
      <w:r w:rsidRPr="00FD0403">
        <w:rPr>
          <w:rFonts w:ascii="Georgia" w:hAnsi="Georgia" w:cs="Arial"/>
          <w:color w:val="000000"/>
          <w:szCs w:val="18"/>
        </w:rPr>
        <w:t>Teaching Braille to a visually impaired person,</w:t>
      </w:r>
    </w:p>
    <w:p w:rsidR="00FD0403" w:rsidRPr="00FD0403" w:rsidRDefault="00FD0403" w:rsidP="00FD0403">
      <w:pPr>
        <w:pStyle w:val="NormalWeb"/>
        <w:numPr>
          <w:ilvl w:val="0"/>
          <w:numId w:val="2"/>
        </w:numPr>
        <w:shd w:val="clear" w:color="auto" w:fill="FFFFFF"/>
        <w:spacing w:line="210" w:lineRule="atLeast"/>
        <w:rPr>
          <w:rFonts w:ascii="Georgia" w:hAnsi="Georgia" w:cs="Arial"/>
          <w:color w:val="000000"/>
          <w:szCs w:val="18"/>
        </w:rPr>
      </w:pPr>
      <w:r w:rsidRPr="00FD0403">
        <w:rPr>
          <w:rFonts w:ascii="Georgia" w:hAnsi="Georgia" w:cs="Arial"/>
          <w:color w:val="000000"/>
          <w:szCs w:val="18"/>
        </w:rPr>
        <w:t>Teaching lip reading to a hearing disabled person, or</w:t>
      </w:r>
    </w:p>
    <w:p w:rsidR="00FD0403" w:rsidRPr="00FD0403" w:rsidRDefault="00FD0403" w:rsidP="00FD0403">
      <w:pPr>
        <w:pStyle w:val="NormalWeb"/>
        <w:numPr>
          <w:ilvl w:val="0"/>
          <w:numId w:val="2"/>
        </w:numPr>
        <w:shd w:val="clear" w:color="auto" w:fill="FFFFFF"/>
        <w:spacing w:line="210" w:lineRule="atLeast"/>
        <w:rPr>
          <w:rFonts w:ascii="Georgia" w:hAnsi="Georgia" w:cs="Arial"/>
          <w:color w:val="000000"/>
          <w:szCs w:val="18"/>
        </w:rPr>
      </w:pPr>
      <w:r w:rsidRPr="00FD0403">
        <w:rPr>
          <w:rFonts w:ascii="Georgia" w:hAnsi="Georgia" w:cs="Arial"/>
          <w:color w:val="000000"/>
          <w:szCs w:val="18"/>
        </w:rPr>
        <w:t>Giving remedial language training to correct a condition caused by a birth defect.</w:t>
      </w:r>
    </w:p>
    <w:p w:rsidR="00FD0403" w:rsidRPr="00FD0403" w:rsidRDefault="00FD0403" w:rsidP="00FD0403">
      <w:pPr>
        <w:pStyle w:val="NormalWeb"/>
        <w:shd w:val="clear" w:color="auto" w:fill="FFFFFF"/>
        <w:spacing w:line="210" w:lineRule="atLeast"/>
        <w:rPr>
          <w:rFonts w:ascii="Georgia" w:hAnsi="Georgia" w:cs="Arial"/>
          <w:color w:val="000000"/>
          <w:szCs w:val="18"/>
        </w:rPr>
      </w:pPr>
      <w:r w:rsidRPr="00FD0403">
        <w:rPr>
          <w:rFonts w:ascii="Georgia" w:hAnsi="Georgia" w:cs="Arial"/>
          <w:color w:val="000000"/>
          <w:szCs w:val="18"/>
        </w:rPr>
        <w:t>You cannot include in medical expenses the cost of sending a child with behavioral problems to a school where the course of study and the disciplinary methods have a beneficial effect on the child's attitude if the availability of medical care in the school is not a principal reason for sending the student there.</w:t>
      </w:r>
    </w:p>
    <w:p w:rsidR="00036984" w:rsidRDefault="00461B8A">
      <w:pPr>
        <w:rPr>
          <w:rFonts w:ascii="Arial" w:hAnsi="Arial" w:cs="Arial"/>
          <w:sz w:val="24"/>
          <w:szCs w:val="24"/>
        </w:rPr>
      </w:pPr>
      <w:hyperlink r:id="rId5" w:history="1">
        <w:r w:rsidR="00FD0403" w:rsidRPr="002F4A3E">
          <w:rPr>
            <w:rStyle w:val="Hyperlink"/>
            <w:rFonts w:ascii="Arial" w:hAnsi="Arial" w:cs="Arial"/>
            <w:sz w:val="24"/>
            <w:szCs w:val="24"/>
          </w:rPr>
          <w:t>http://www.irs.gov/publications/p502/index.html</w:t>
        </w:r>
      </w:hyperlink>
      <w:bookmarkStart w:id="4" w:name="_GoBack"/>
      <w:bookmarkEnd w:id="4"/>
    </w:p>
    <w:sectPr w:rsidR="00036984" w:rsidSect="00F80E9D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7DA9"/>
    <w:multiLevelType w:val="multilevel"/>
    <w:tmpl w:val="46CEE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0B1D91"/>
    <w:multiLevelType w:val="multilevel"/>
    <w:tmpl w:val="D8AAB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42B23B5"/>
    <w:multiLevelType w:val="multilevel"/>
    <w:tmpl w:val="FB906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F0"/>
    <w:rsid w:val="00036984"/>
    <w:rsid w:val="002E2DF0"/>
    <w:rsid w:val="00302E47"/>
    <w:rsid w:val="00305942"/>
    <w:rsid w:val="00461B8A"/>
    <w:rsid w:val="00880C25"/>
    <w:rsid w:val="00963995"/>
    <w:rsid w:val="00A06116"/>
    <w:rsid w:val="00A11525"/>
    <w:rsid w:val="00B83CA1"/>
    <w:rsid w:val="00C36055"/>
    <w:rsid w:val="00CF1E76"/>
    <w:rsid w:val="00D918A4"/>
    <w:rsid w:val="00E02437"/>
    <w:rsid w:val="00E10B5A"/>
    <w:rsid w:val="00E174E7"/>
    <w:rsid w:val="00F80E9D"/>
    <w:rsid w:val="00FC509C"/>
    <w:rsid w:val="00FD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E3D8CE-87E9-44D3-AB72-D011BD42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2D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3C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E2D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024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243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D0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3CA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33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9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rs.gov/publications/p502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Noble Academy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Jan Linder</cp:lastModifiedBy>
  <cp:revision>2</cp:revision>
  <cp:lastPrinted>2017-05-17T17:47:00Z</cp:lastPrinted>
  <dcterms:created xsi:type="dcterms:W3CDTF">2022-01-27T15:19:00Z</dcterms:created>
  <dcterms:modified xsi:type="dcterms:W3CDTF">2022-01-27T15:19:00Z</dcterms:modified>
</cp:coreProperties>
</file>