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Lower School Summer Reading and Math</w:t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To prevent summer learning loss and provide high-interest reading material, all rising 2nd-5th grade students will read one of the selected novels listed below over the summer. When the students return, they will participate in a book club discussion and project surrounding the book. We recognize the varying needs of our students and their reading abilities and levels,  therefore, the books can be:</w:t>
      </w:r>
    </w:p>
    <w:p w:rsidR="00000000" w:rsidDel="00000000" w:rsidP="00000000" w:rsidRDefault="00000000" w:rsidRPr="00000000" w14:paraId="00000005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Read independently by your child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Read to your child by a parent or family member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Read along to audio (Audible, Epic!, or the public library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e-reader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option)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Book options:</w:t>
      </w:r>
    </w:p>
    <w:p w:rsidR="00000000" w:rsidDel="00000000" w:rsidP="00000000" w:rsidRDefault="00000000" w:rsidRPr="00000000" w14:paraId="0000000B">
      <w:pPr>
        <w:pageBreakBefore w:val="0"/>
        <w:rPr>
          <w:rFonts w:ascii="Georgia" w:cs="Georgia" w:eastAsia="Georgia" w:hAnsi="Georgia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What Should Danny Do?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by Ganit &amp; Adir Levy  Lexile 580</w:t>
      </w:r>
    </w:p>
    <w:p w:rsidR="00000000" w:rsidDel="00000000" w:rsidP="00000000" w:rsidRDefault="00000000" w:rsidRPr="00000000" w14:paraId="0000000C">
      <w:pPr>
        <w:pageBreakBefore w:val="0"/>
        <w:rPr>
          <w:rFonts w:ascii="Georgia" w:cs="Georgia" w:eastAsia="Georgia" w:hAnsi="Georgia"/>
        </w:rPr>
      </w:pPr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The Secret School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by Avi  Lexile 610</w:t>
      </w:r>
    </w:p>
    <w:p w:rsidR="00000000" w:rsidDel="00000000" w:rsidP="00000000" w:rsidRDefault="00000000" w:rsidRPr="00000000" w14:paraId="0000000D">
      <w:pPr>
        <w:pageBreakBefore w:val="0"/>
        <w:rPr>
          <w:rFonts w:ascii="Georgia" w:cs="Georgia" w:eastAsia="Georgia" w:hAnsi="Georgia"/>
        </w:rPr>
      </w:pPr>
      <w:hyperlink r:id="rId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Maya and the Robot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by Eve L. Ewing  Lexile 700</w:t>
      </w:r>
    </w:p>
    <w:p w:rsidR="00000000" w:rsidDel="00000000" w:rsidP="00000000" w:rsidRDefault="00000000" w:rsidRPr="00000000" w14:paraId="0000000E">
      <w:pPr>
        <w:pageBreakBefore w:val="0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continue to encourage your child to read throughout the summer in other ways. You can find your child’s Lexile level on the MAP report included in the Academic Profile. A few good resources are public libraries (books, e-readers, and audiobooks)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https://library.greensboro-nc.gov/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https://lexile.com/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and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http://www.readbrightly.com/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We also encourage practicing math skills over the summer. There are many great websites such as IXL, Prodigy, Math Facts Pro, 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http://www.softschools.com/math/worksheets/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and </w:t>
      </w:r>
      <w:hyperlink r:id="rId13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https://www.mathsisfun.com/worksheets/index.php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 </w:t>
      </w:r>
    </w:p>
    <w:p w:rsidR="00000000" w:rsidDel="00000000" w:rsidP="00000000" w:rsidRDefault="00000000" w:rsidRPr="00000000" w14:paraId="0000001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Suggested Additional Activities: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Reinforce concepts of money, measurement, and fractional parts to solidify problem-solving skills in real life examples. </w:t>
      </w:r>
    </w:p>
    <w:p w:rsidR="00000000" w:rsidDel="00000000" w:rsidP="00000000" w:rsidRDefault="00000000" w:rsidRPr="00000000" w14:paraId="00000015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Read news articles with your child and talk about current events. </w:t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Compare and contrast movies with previously read books. </w:t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Read a challenging book aloud to your child to give exposure to higher level words. </w:t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Sign up for a digital Readworks account and assign your child passages on his/her Lexile.</w:t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Keep a journal to practice skills and the love of writing.</w:t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Describe objects using similes, metaphors, descriptive adjectives &amp; adverbs, and vivid verbs.</w:t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Set up playdates with peers to encourage social interaction.</w:t>
      </w:r>
    </w:p>
    <w:p w:rsidR="00000000" w:rsidDel="00000000" w:rsidP="00000000" w:rsidRDefault="00000000" w:rsidRPr="00000000" w14:paraId="0000001C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- Plan opportunities to help encourage independence.</w:t>
      </w:r>
    </w:p>
    <w:p w:rsidR="00000000" w:rsidDel="00000000" w:rsidP="00000000" w:rsidRDefault="00000000" w:rsidRPr="00000000" w14:paraId="0000001D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*This letter can be found on Noble Academy’s website under parent resources.</w:t>
      </w:r>
    </w:p>
    <w:p w:rsidR="00000000" w:rsidDel="00000000" w:rsidP="00000000" w:rsidRDefault="00000000" w:rsidRPr="00000000" w14:paraId="0000001F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Happy Monke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eadbrightly.com/" TargetMode="External"/><Relationship Id="rId10" Type="http://schemas.openxmlformats.org/officeDocument/2006/relationships/hyperlink" Target="https://lexile.com/" TargetMode="External"/><Relationship Id="rId13" Type="http://schemas.openxmlformats.org/officeDocument/2006/relationships/hyperlink" Target="https://www.mathsisfun.com/worksheets/index.php" TargetMode="External"/><Relationship Id="rId12" Type="http://schemas.openxmlformats.org/officeDocument/2006/relationships/hyperlink" Target="http://www.softschools.com/math/worksheet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brary.greensboro-nc.gov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odreads.com/book/show/36142242-what-should-danny-do?from_search=true&amp;from_srp=true&amp;qid=NVFfx4o0wt&amp;rank=1" TargetMode="External"/><Relationship Id="rId7" Type="http://schemas.openxmlformats.org/officeDocument/2006/relationships/hyperlink" Target="https://www.goodreads.com/book/show/24305.The_Secret_School?from_search=true&amp;from_srp=true&amp;qid=7tLc8fSxpY&amp;rank=1" TargetMode="External"/><Relationship Id="rId8" Type="http://schemas.openxmlformats.org/officeDocument/2006/relationships/hyperlink" Target="https://www.goodreads.com/book/show/42072412-maya-and-the-robot?from_search=true&amp;from_srp=true&amp;qid=BbJoRoLaiu&amp;rank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